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53" w:rsidRDefault="004E0B53" w:rsidP="004E0B53">
      <w:pPr>
        <w:pStyle w:val="Akapitzlist"/>
        <w:jc w:val="center"/>
        <w:rPr>
          <w:b/>
          <w:bCs/>
          <w:sz w:val="24"/>
          <w:szCs w:val="24"/>
          <w:u w:val="single"/>
        </w:rPr>
      </w:pPr>
      <w:r w:rsidRPr="00A430CD">
        <w:rPr>
          <w:b/>
          <w:bCs/>
          <w:sz w:val="24"/>
          <w:szCs w:val="24"/>
          <w:u w:val="single"/>
        </w:rPr>
        <w:t>Klauzula RODO – rekrutacja</w:t>
      </w:r>
    </w:p>
    <w:p w:rsidR="004E0B53" w:rsidRPr="00A430CD" w:rsidRDefault="004E0B53" w:rsidP="004E0B53">
      <w:pPr>
        <w:pStyle w:val="Akapitzlist"/>
        <w:jc w:val="center"/>
        <w:rPr>
          <w:b/>
          <w:bCs/>
          <w:sz w:val="24"/>
          <w:szCs w:val="24"/>
        </w:rPr>
      </w:pPr>
    </w:p>
    <w:p w:rsidR="004E0B53" w:rsidRPr="004E0B53" w:rsidRDefault="004E0B53" w:rsidP="00E042D5">
      <w:pPr>
        <w:pStyle w:val="Akapitzlist"/>
        <w:jc w:val="both"/>
        <w:rPr>
          <w:sz w:val="24"/>
          <w:szCs w:val="24"/>
        </w:rPr>
      </w:pPr>
      <w:r w:rsidRPr="00A430CD">
        <w:rPr>
          <w:sz w:val="24"/>
          <w:szCs w:val="24"/>
        </w:rPr>
        <w:t>Zgodnie z art. 13 ust. 1 i ust. 2 rozporządzenia Parlamentu Europejskiego i Rady (UE) 2016/679 z dnia</w:t>
      </w:r>
      <w:r>
        <w:rPr>
          <w:sz w:val="24"/>
          <w:szCs w:val="24"/>
        </w:rPr>
        <w:t xml:space="preserve"> </w:t>
      </w:r>
      <w:r w:rsidRPr="004E0B53">
        <w:rPr>
          <w:sz w:val="24"/>
          <w:szCs w:val="24"/>
        </w:rPr>
        <w:t xml:space="preserve">27 kwietnia 2016 r. w sprawie ochrony osób fizycznych w związku </w:t>
      </w:r>
      <w:r>
        <w:rPr>
          <w:sz w:val="24"/>
          <w:szCs w:val="24"/>
        </w:rPr>
        <w:br/>
      </w:r>
      <w:r w:rsidRPr="004E0B53">
        <w:rPr>
          <w:sz w:val="24"/>
          <w:szCs w:val="24"/>
        </w:rPr>
        <w:t>z przetwarzaniem danych osobowych i w sprawie swobodnego przepływu takich danych oraz uchylenia dyrektywy 95/46/WE, informujemy, iż:</w:t>
      </w:r>
    </w:p>
    <w:p w:rsidR="004E0B53" w:rsidRPr="00A430CD" w:rsidRDefault="004E0B53" w:rsidP="004E0B53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0" w:name="1)_administratorem_danych_osobowych_Pana"/>
      <w:bookmarkEnd w:id="0"/>
      <w:r w:rsidRPr="00A430CD">
        <w:rPr>
          <w:sz w:val="24"/>
          <w:szCs w:val="24"/>
        </w:rPr>
        <w:t>Administratorem danych osobowych Pana/Pani oraz danych kandydata jest Bursa Szkolna w Miechowie ul. Henryka Sienkiewicza 27A, 32-200 Miechów, email: bursa@</w:t>
      </w:r>
      <w:r w:rsidR="00E042D5">
        <w:rPr>
          <w:sz w:val="24"/>
          <w:szCs w:val="24"/>
        </w:rPr>
        <w:t>bursa.miechow</w:t>
      </w:r>
      <w:r w:rsidRPr="00A430CD">
        <w:rPr>
          <w:sz w:val="24"/>
          <w:szCs w:val="24"/>
        </w:rPr>
        <w:t>.pl</w:t>
      </w:r>
    </w:p>
    <w:p w:rsidR="004E0B53" w:rsidRPr="00A430CD" w:rsidRDefault="004E0B53" w:rsidP="004E0B53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1" w:name="2)_Inspektorem_Ochrony_Danych_w_Urzędzie"/>
      <w:bookmarkEnd w:id="1"/>
      <w:r w:rsidRPr="00A430CD">
        <w:rPr>
          <w:sz w:val="24"/>
          <w:szCs w:val="24"/>
        </w:rPr>
        <w:t xml:space="preserve">Inspektorem Ochrony Danych w Bursie jest Pan Jacek Krzyżaniak tel. 500-610-605 adres e-mail: </w:t>
      </w:r>
      <w:hyperlink r:id="rId5" w:history="1">
        <w:r w:rsidRPr="00A430CD">
          <w:rPr>
            <w:rStyle w:val="Hipercze"/>
            <w:sz w:val="24"/>
            <w:szCs w:val="24"/>
          </w:rPr>
          <w:t xml:space="preserve">iod@synergiaconsulting.pl </w:t>
        </w:r>
      </w:hyperlink>
      <w:r w:rsidRPr="00A430CD">
        <w:rPr>
          <w:sz w:val="24"/>
          <w:szCs w:val="24"/>
        </w:rPr>
        <w:t>;</w:t>
      </w:r>
    </w:p>
    <w:p w:rsidR="004E0B53" w:rsidRPr="00A430CD" w:rsidRDefault="004E0B53" w:rsidP="004E0B53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2" w:name="3)_Pana/Pani_dane_osobowe_oraz_dane_osob"/>
      <w:bookmarkEnd w:id="2"/>
      <w:r w:rsidRPr="00A430CD">
        <w:rPr>
          <w:sz w:val="24"/>
          <w:szCs w:val="24"/>
        </w:rPr>
        <w:t xml:space="preserve">Pana/Pani dane osobowe oraz dane osobowe kandydata mogą być przetwarzane </w:t>
      </w:r>
      <w:r>
        <w:rPr>
          <w:sz w:val="24"/>
          <w:szCs w:val="24"/>
        </w:rPr>
        <w:br/>
      </w:r>
      <w:r w:rsidRPr="00A430CD">
        <w:rPr>
          <w:sz w:val="24"/>
          <w:szCs w:val="24"/>
        </w:rPr>
        <w:t>w celu:</w:t>
      </w:r>
    </w:p>
    <w:p w:rsidR="004E0B53" w:rsidRPr="00A430CD" w:rsidRDefault="004E0B53" w:rsidP="004E0B53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A430CD">
        <w:rPr>
          <w:sz w:val="24"/>
          <w:szCs w:val="24"/>
        </w:rPr>
        <w:t xml:space="preserve">przeprowadzenia rekrutacji do Bursy, przyjęcia lub odrzucenia kandydatów w toku rekrutacji — podstawą prawną jest art. 6 ust. 1 lit. c RODO (niezbędność do wypełnienia obowiązku prawnego przez Administratora Danych Osobowych) </w:t>
      </w:r>
      <w:r>
        <w:rPr>
          <w:sz w:val="24"/>
          <w:szCs w:val="24"/>
        </w:rPr>
        <w:br/>
      </w:r>
      <w:r w:rsidRPr="00A430CD">
        <w:rPr>
          <w:sz w:val="24"/>
          <w:szCs w:val="24"/>
        </w:rPr>
        <w:t xml:space="preserve">w związku z art. 130, art. 150,  art. 160, art. 161 ustawy z dnia 16 grudnia 2016 r. </w:t>
      </w:r>
      <w:r>
        <w:rPr>
          <w:sz w:val="24"/>
          <w:szCs w:val="24"/>
        </w:rPr>
        <w:br/>
      </w:r>
      <w:r w:rsidRPr="00A430CD">
        <w:rPr>
          <w:sz w:val="24"/>
          <w:szCs w:val="24"/>
        </w:rPr>
        <w:t>— Prawo oświatowe oraz dobrowolnie udzielona zgoda;</w:t>
      </w:r>
    </w:p>
    <w:p w:rsidR="004E0B53" w:rsidRPr="00A430CD" w:rsidRDefault="004E0B53" w:rsidP="004E0B53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A430CD">
        <w:rPr>
          <w:sz w:val="24"/>
          <w:szCs w:val="24"/>
        </w:rPr>
        <w:t>przechowywania dokumentacji kandydata przez okresy wskazane w przepisach Prawa oświatowego — podstawą prawną jest art. 6 ust. 1 lit. c RODO (niezbędność do wypełnienia obowiązku prawnego przez Administratora Danych Osobowych)</w:t>
      </w:r>
      <w:r>
        <w:rPr>
          <w:sz w:val="24"/>
          <w:szCs w:val="24"/>
        </w:rPr>
        <w:br/>
      </w:r>
      <w:r w:rsidRPr="00A430CD">
        <w:rPr>
          <w:sz w:val="24"/>
          <w:szCs w:val="24"/>
        </w:rPr>
        <w:t xml:space="preserve"> w związku z art. 160 ustawy z dnia 16 grudnia 2016 r. — Prawo oświatowe;</w:t>
      </w:r>
    </w:p>
    <w:p w:rsidR="004E0B53" w:rsidRPr="00A430CD" w:rsidRDefault="004E0B53" w:rsidP="004E0B53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3" w:name="4)_w_każdej_chwili_może_Pan/Pani_wycofać"/>
      <w:bookmarkEnd w:id="3"/>
      <w:r w:rsidRPr="00A430CD">
        <w:rPr>
          <w:sz w:val="24"/>
          <w:szCs w:val="24"/>
        </w:rPr>
        <w:t>w każdej chwili może Pan/Pani wycofać udzieloną zgodę, jeżeli przetwarzanie danych osobowych będzie odbywało się na podstawie zgody, przy czym wycofanie zgody pozostaje bez wpływu na zgodność z prawem przetwarzania, którego dokonano na podstawie zgody przed jej cofnięciem;</w:t>
      </w:r>
    </w:p>
    <w:p w:rsidR="004E0B53" w:rsidRPr="00A430CD" w:rsidRDefault="004E0B53" w:rsidP="004E0B53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4" w:name="5)_podanie_wszystkich_danych_osobowych_j"/>
      <w:bookmarkEnd w:id="4"/>
      <w:r w:rsidRPr="00A430CD">
        <w:rPr>
          <w:sz w:val="24"/>
          <w:szCs w:val="24"/>
        </w:rPr>
        <w:t>podanie wszystkich danych osobowych jest co do zasady dobrowolne, jednak podanie określonych danych osobowych na potrzeby przyjęcia do Bursy jest wymogiem ustawowym, opisanym w przepisach prawa oświatowego — bez tego nie będzie możliwe uwzględnienie zgłaszanego kandydata w toku rekrutacji do Bursy</w:t>
      </w:r>
    </w:p>
    <w:p w:rsidR="004E0B53" w:rsidRPr="00A430CD" w:rsidRDefault="004E0B53" w:rsidP="004E0B53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5" w:name="6)_Pana/Pani_dane_osobowe_oraz_dane_osob"/>
      <w:bookmarkEnd w:id="5"/>
      <w:r w:rsidRPr="00A430CD">
        <w:rPr>
          <w:sz w:val="24"/>
          <w:szCs w:val="24"/>
        </w:rPr>
        <w:t>Pana/Pani dane osobowe oraz dane osobowe kandydata nie będą wykorzystywane na potrzeby zautomatyzowanego procesu podejmowania decyzji, w tym profilowania;</w:t>
      </w:r>
    </w:p>
    <w:p w:rsidR="004E0B53" w:rsidRPr="00A430CD" w:rsidRDefault="004E0B53" w:rsidP="004E0B53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6" w:name="7)_Pana/Pani_dane_osobowe_mogą_zostać_uj"/>
      <w:bookmarkEnd w:id="6"/>
      <w:r w:rsidRPr="00A430CD">
        <w:rPr>
          <w:sz w:val="24"/>
          <w:szCs w:val="24"/>
        </w:rPr>
        <w:t>Pana/Pani dane osobowe oraz dane osobowe kandydata mogą zostać ujawnione podmiotom przetwarzającym dane osobowe na podstawie umowy powierzenia;</w:t>
      </w:r>
    </w:p>
    <w:p w:rsidR="004E0B53" w:rsidRPr="00A430CD" w:rsidRDefault="004E0B53" w:rsidP="004E0B53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7" w:name="8)_Pana/Pani_dane_osobowe_nie_będą_przek"/>
      <w:bookmarkEnd w:id="7"/>
      <w:r w:rsidRPr="00A430CD">
        <w:rPr>
          <w:sz w:val="24"/>
          <w:szCs w:val="24"/>
        </w:rPr>
        <w:t>Pana/Pani dane osobowe nie będą przekazywane poza Europejski Obszar Gospodarczy;</w:t>
      </w:r>
    </w:p>
    <w:p w:rsidR="004E0B53" w:rsidRPr="00A430CD" w:rsidRDefault="004E0B53" w:rsidP="004E0B53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8" w:name="9)_Pana/Pani_dane_osobowe_oraz_dane_osob"/>
      <w:bookmarkEnd w:id="8"/>
      <w:r w:rsidRPr="00A430CD">
        <w:rPr>
          <w:sz w:val="24"/>
          <w:szCs w:val="24"/>
        </w:rPr>
        <w:t>Pana/Pani dane osobowe oraz dane osobowe kandydata będą przechowywane przez następujące okresy:</w:t>
      </w:r>
    </w:p>
    <w:p w:rsidR="004E0B53" w:rsidRPr="00A430CD" w:rsidRDefault="004E0B53" w:rsidP="004E0B53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A430CD">
        <w:rPr>
          <w:sz w:val="24"/>
          <w:szCs w:val="24"/>
        </w:rPr>
        <w:t>dane osobowe kandydatów przyjętych są przetwarzane w celu przechowywania dokumentacji z postępowania rekrutacyjnego przechowywane nie dłużej niż do końca okresu, w którym wychowanek Bursy uczęszcza do Bursy</w:t>
      </w:r>
    </w:p>
    <w:p w:rsidR="004E0B53" w:rsidRPr="00A430CD" w:rsidRDefault="004E0B53" w:rsidP="004E0B53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A430CD">
        <w:rPr>
          <w:sz w:val="24"/>
          <w:szCs w:val="24"/>
        </w:rPr>
        <w:t xml:space="preserve">dane osobowe kandydatów nieprzyjętych, przetwarzane w celu przechowywania dokumentacji z postępowania rekrutacyjnego, gdy nie została wniesiona skarga do sądu administracyjnego lub została wniesiona skarga i zapadło rozstrzygnięcie </w:t>
      </w:r>
      <w:r>
        <w:rPr>
          <w:sz w:val="24"/>
          <w:szCs w:val="24"/>
        </w:rPr>
        <w:br/>
      </w:r>
      <w:r w:rsidRPr="00A430CD">
        <w:rPr>
          <w:sz w:val="24"/>
          <w:szCs w:val="24"/>
        </w:rPr>
        <w:t>— przez okres roku;</w:t>
      </w:r>
    </w:p>
    <w:p w:rsidR="004E0B53" w:rsidRPr="00A430CD" w:rsidRDefault="004E0B53" w:rsidP="004E0B53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A430CD">
        <w:rPr>
          <w:sz w:val="24"/>
          <w:szCs w:val="24"/>
        </w:rPr>
        <w:lastRenderedPageBreak/>
        <w:t>dane osobowe kandydatów nieprzyjętych, przetwarzane w celu przechowywania dokumentacji z postępowania rekrutacyjnego, gdy została wniesiona skarga do sądu administracyjnego i nie zapadło rozstrzygnięcie — przez okres potrzebny do zapadnięcia prawomocnego rozstrzygnięcia;</w:t>
      </w:r>
    </w:p>
    <w:p w:rsidR="004E0B53" w:rsidRPr="00A430CD" w:rsidRDefault="004E0B53" w:rsidP="004E0B53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9" w:name="10)_posiada_Pan/Pani_prawo_dostępu_do_da"/>
      <w:bookmarkEnd w:id="9"/>
      <w:r w:rsidRPr="00A430CD">
        <w:rPr>
          <w:sz w:val="24"/>
          <w:szCs w:val="24"/>
        </w:rPr>
        <w:t>posiada Pan/Pani prawo dostępu do danych osobowych swoich i kandydata, ich sprostowania, usunięcia lub ograniczenia przetwarzania, wniesienia sprzeciwu wobec przetwarzania, a także prawo do przenoszenia danych;</w:t>
      </w:r>
    </w:p>
    <w:p w:rsidR="004E0B53" w:rsidRDefault="004E0B53" w:rsidP="004E0B53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10" w:name="11)_posiada_Pan/Pani_prawo_do_wniesienia"/>
      <w:bookmarkEnd w:id="10"/>
      <w:r w:rsidRPr="00A430CD">
        <w:rPr>
          <w:sz w:val="24"/>
          <w:szCs w:val="24"/>
        </w:rPr>
        <w:t>posiada Pan/Pani prawo do wniesienia skargi do Prezesa Urzędu Ochrony Danych Osobowych, jeżeli uważa Pan/Pani, że Pana/Pani dane osobowe lub dane osobowe kandydata są przetwarzane niezgodnie z prawem.</w:t>
      </w:r>
    </w:p>
    <w:p w:rsidR="004E0B53" w:rsidRDefault="004E0B53" w:rsidP="004E0B53">
      <w:pPr>
        <w:pStyle w:val="Akapitzlist"/>
        <w:ind w:left="502"/>
        <w:rPr>
          <w:sz w:val="24"/>
          <w:szCs w:val="24"/>
        </w:rPr>
      </w:pPr>
    </w:p>
    <w:p w:rsidR="004E0B53" w:rsidRDefault="004E0B53" w:rsidP="004E0B53">
      <w:pPr>
        <w:pStyle w:val="Akapitzlist"/>
        <w:ind w:left="502"/>
        <w:jc w:val="both"/>
        <w:rPr>
          <w:sz w:val="24"/>
          <w:szCs w:val="24"/>
        </w:rPr>
      </w:pPr>
    </w:p>
    <w:p w:rsidR="004E0B53" w:rsidRDefault="004E0B53" w:rsidP="004E0B53">
      <w:pPr>
        <w:pStyle w:val="Akapitzlist"/>
        <w:ind w:left="502"/>
        <w:jc w:val="both"/>
        <w:rPr>
          <w:sz w:val="24"/>
          <w:szCs w:val="24"/>
        </w:rPr>
      </w:pPr>
    </w:p>
    <w:p w:rsidR="004E0B53" w:rsidRDefault="004E0B53" w:rsidP="004E0B53">
      <w:pPr>
        <w:pStyle w:val="Akapitzlist"/>
        <w:ind w:left="502"/>
        <w:jc w:val="both"/>
        <w:rPr>
          <w:sz w:val="24"/>
          <w:szCs w:val="24"/>
        </w:rPr>
      </w:pPr>
    </w:p>
    <w:p w:rsidR="004E0B53" w:rsidRPr="004E0B53" w:rsidRDefault="004E0B53" w:rsidP="004E0B53">
      <w:pPr>
        <w:pStyle w:val="Akapitzlist"/>
        <w:spacing w:after="0"/>
        <w:ind w:left="502"/>
        <w:jc w:val="both"/>
        <w:rPr>
          <w:sz w:val="24"/>
          <w:szCs w:val="24"/>
        </w:rPr>
      </w:pPr>
      <w:r w:rsidRPr="004E0B53">
        <w:rPr>
          <w:sz w:val="24"/>
          <w:szCs w:val="24"/>
        </w:rPr>
        <w:t xml:space="preserve">Miechów………..…………   </w:t>
      </w:r>
      <w:r w:rsidRPr="004E0B53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 </w:t>
      </w:r>
      <w:r w:rsidRPr="004E0B53">
        <w:rPr>
          <w:sz w:val="24"/>
          <w:szCs w:val="24"/>
        </w:rPr>
        <w:t xml:space="preserve">   ……………………………………………….</w:t>
      </w:r>
    </w:p>
    <w:p w:rsidR="004E0B53" w:rsidRPr="004E0B53" w:rsidRDefault="004E0B53" w:rsidP="00E042D5">
      <w:pPr>
        <w:tabs>
          <w:tab w:val="left" w:pos="2310"/>
          <w:tab w:val="left" w:pos="5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 rodzica/ </w:t>
      </w:r>
      <w:r w:rsidR="00E042D5">
        <w:rPr>
          <w:sz w:val="24"/>
          <w:szCs w:val="24"/>
        </w:rPr>
        <w:t>opiekuna p</w:t>
      </w:r>
      <w:bookmarkStart w:id="11" w:name="_GoBack"/>
      <w:bookmarkEnd w:id="11"/>
      <w:r w:rsidR="00E042D5">
        <w:rPr>
          <w:sz w:val="24"/>
          <w:szCs w:val="24"/>
        </w:rPr>
        <w:t>rawnego</w:t>
      </w:r>
    </w:p>
    <w:sectPr w:rsidR="004E0B53" w:rsidRPr="004E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6AE"/>
    <w:multiLevelType w:val="hybridMultilevel"/>
    <w:tmpl w:val="E38AC65E"/>
    <w:lvl w:ilvl="0" w:tplc="AEC66812">
      <w:start w:val="1"/>
      <w:numFmt w:val="decimal"/>
      <w:lvlText w:val="%1)"/>
      <w:lvlJc w:val="left"/>
      <w:pPr>
        <w:ind w:left="502" w:hanging="360"/>
      </w:pPr>
      <w:rPr>
        <w:rFonts w:hint="default"/>
        <w:w w:val="100"/>
        <w:lang w:val="pl-PL" w:eastAsia="en-US" w:bidi="ar-SA"/>
      </w:rPr>
    </w:lvl>
    <w:lvl w:ilvl="1" w:tplc="046E2870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/>
        <w:bCs/>
        <w:i w:val="0"/>
        <w:iCs w:val="0"/>
        <w:color w:val="000009"/>
        <w:w w:val="99"/>
        <w:sz w:val="22"/>
        <w:szCs w:val="22"/>
        <w:lang w:val="pl-PL" w:eastAsia="en-US" w:bidi="ar-SA"/>
      </w:rPr>
    </w:lvl>
    <w:lvl w:ilvl="2" w:tplc="ADE232B2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3" w:tplc="20A004FC">
      <w:numFmt w:val="bullet"/>
      <w:lvlText w:val="•"/>
      <w:lvlJc w:val="left"/>
      <w:pPr>
        <w:ind w:left="1877" w:hanging="360"/>
      </w:pPr>
      <w:rPr>
        <w:rFonts w:hint="default"/>
        <w:lang w:val="pl-PL" w:eastAsia="en-US" w:bidi="ar-SA"/>
      </w:rPr>
    </w:lvl>
    <w:lvl w:ilvl="4" w:tplc="AC9ED666">
      <w:numFmt w:val="bullet"/>
      <w:lvlText w:val="•"/>
      <w:lvlJc w:val="left"/>
      <w:pPr>
        <w:ind w:left="2935" w:hanging="360"/>
      </w:pPr>
      <w:rPr>
        <w:rFonts w:hint="default"/>
        <w:lang w:val="pl-PL" w:eastAsia="en-US" w:bidi="ar-SA"/>
      </w:rPr>
    </w:lvl>
    <w:lvl w:ilvl="5" w:tplc="8D02F41A">
      <w:numFmt w:val="bullet"/>
      <w:lvlText w:val="•"/>
      <w:lvlJc w:val="left"/>
      <w:pPr>
        <w:ind w:left="3992" w:hanging="360"/>
      </w:pPr>
      <w:rPr>
        <w:rFonts w:hint="default"/>
        <w:lang w:val="pl-PL" w:eastAsia="en-US" w:bidi="ar-SA"/>
      </w:rPr>
    </w:lvl>
    <w:lvl w:ilvl="6" w:tplc="5512E8B4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7" w:tplc="D4B81676">
      <w:numFmt w:val="bullet"/>
      <w:lvlText w:val="•"/>
      <w:lvlJc w:val="left"/>
      <w:pPr>
        <w:ind w:left="6107" w:hanging="360"/>
      </w:pPr>
      <w:rPr>
        <w:rFonts w:hint="default"/>
        <w:lang w:val="pl-PL" w:eastAsia="en-US" w:bidi="ar-SA"/>
      </w:rPr>
    </w:lvl>
    <w:lvl w:ilvl="8" w:tplc="F8A42F1C">
      <w:numFmt w:val="bullet"/>
      <w:lvlText w:val="•"/>
      <w:lvlJc w:val="left"/>
      <w:pPr>
        <w:ind w:left="716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53"/>
    <w:rsid w:val="004E0B53"/>
    <w:rsid w:val="00E0060B"/>
    <w:rsid w:val="00E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C38C3-50FE-429C-A70B-F4A01E0E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B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0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ynergiaconsulting.pl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Molęcka</dc:creator>
  <cp:keywords/>
  <dc:description/>
  <cp:lastModifiedBy>user</cp:lastModifiedBy>
  <cp:revision>3</cp:revision>
  <dcterms:created xsi:type="dcterms:W3CDTF">2023-04-25T08:24:00Z</dcterms:created>
  <dcterms:modified xsi:type="dcterms:W3CDTF">2024-03-18T13:24:00Z</dcterms:modified>
</cp:coreProperties>
</file>